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E062D3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bookmarkStart w:id="0" w:name="_GoBack"/>
      <w:bookmarkEnd w:id="0"/>
      <w:r w:rsidRPr="00E062D3">
        <w:rPr>
          <w:rFonts w:asciiTheme="minorHAnsi" w:hAnsiTheme="minorHAnsi"/>
          <w:sz w:val="24"/>
          <w:szCs w:val="24"/>
        </w:rPr>
        <w:t>Karta modułu/przedmiotu</w:t>
      </w:r>
    </w:p>
    <w:p w:rsidR="002E1B9A" w:rsidRPr="00E062D3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E062D3" w:rsidTr="00933C55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E062D3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90374" w:rsidRPr="00E062D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Nazwa modułu (bloku przedmiotów):</w:t>
            </w:r>
          </w:p>
          <w:p w:rsidR="002E1B9A" w:rsidRPr="00E062D3" w:rsidRDefault="00C90374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caps/>
                <w:sz w:val="22"/>
              </w:rPr>
              <w:t>Matematyka</w:t>
            </w:r>
            <w:r w:rsidR="002E1B9A" w:rsidRPr="00E062D3">
              <w:rPr>
                <w:rFonts w:asciiTheme="minorHAnsi" w:hAnsiTheme="minorHAnsi"/>
                <w:sz w:val="28"/>
                <w:szCs w:val="24"/>
              </w:rPr>
              <w:t xml:space="preserve"> 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E062D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C90374" w:rsidRPr="00E062D3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C90374" w:rsidRPr="0069266C">
              <w:rPr>
                <w:rFonts w:asciiTheme="minorHAnsi" w:hAnsiTheme="minorHAnsi"/>
                <w:b/>
                <w:sz w:val="24"/>
                <w:szCs w:val="24"/>
              </w:rPr>
              <w:t>M1</w:t>
            </w:r>
          </w:p>
        </w:tc>
      </w:tr>
      <w:tr w:rsidR="002E1B9A" w:rsidRPr="00E062D3" w:rsidTr="00933C55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E062D3" w:rsidRDefault="002E1B9A" w:rsidP="00933C55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E062D3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</w:p>
          <w:p w:rsidR="002E1B9A" w:rsidRPr="00E062D3" w:rsidRDefault="00C90374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sz w:val="24"/>
              </w:rPr>
              <w:t>Podstawy logiki i teorii mnogości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2E1B9A" w:rsidRPr="00E062D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401378">
              <w:rPr>
                <w:rFonts w:asciiTheme="minorHAnsi" w:hAnsiTheme="minorHAnsi"/>
                <w:sz w:val="24"/>
                <w:szCs w:val="24"/>
              </w:rPr>
              <w:t xml:space="preserve"> M1-1</w:t>
            </w:r>
          </w:p>
        </w:tc>
      </w:tr>
      <w:tr w:rsidR="002E1B9A" w:rsidRPr="00E062D3" w:rsidTr="00933C55">
        <w:trPr>
          <w:cantSplit/>
        </w:trPr>
        <w:tc>
          <w:tcPr>
            <w:tcW w:w="497" w:type="dxa"/>
            <w:vMerge/>
          </w:tcPr>
          <w:p w:rsidR="002E1B9A" w:rsidRPr="00E062D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E062D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E062D3" w:rsidRDefault="000C5796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E062D3" w:rsidRPr="00E062D3" w:rsidTr="00933C55">
        <w:trPr>
          <w:cantSplit/>
        </w:trPr>
        <w:tc>
          <w:tcPr>
            <w:tcW w:w="497" w:type="dxa"/>
            <w:vMerge/>
          </w:tcPr>
          <w:p w:rsidR="00E062D3" w:rsidRPr="00E062D3" w:rsidRDefault="00E062D3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E062D3" w:rsidRPr="00E062D3" w:rsidRDefault="00E062D3" w:rsidP="008932DC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E062D3" w:rsidRPr="00E062D3" w:rsidRDefault="00E062D3" w:rsidP="008932DC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(w zakresie: </w:t>
            </w: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Pr="00E062D3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użytkowe,</w:t>
            </w:r>
            <w:r w:rsidRPr="00E062D3">
              <w:rPr>
                <w:rFonts w:asciiTheme="minorHAnsi" w:hAnsiTheme="minorHAnsi"/>
                <w:b/>
                <w:sz w:val="24"/>
                <w:szCs w:val="24"/>
              </w:rPr>
              <w:br/>
              <w:t>Grafika komputerowa i multimedia</w:t>
            </w:r>
            <w:r w:rsidRPr="00E062D3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2E1B9A" w:rsidRPr="00E062D3" w:rsidTr="00933C55">
        <w:trPr>
          <w:cantSplit/>
        </w:trPr>
        <w:tc>
          <w:tcPr>
            <w:tcW w:w="497" w:type="dxa"/>
            <w:vMerge/>
          </w:tcPr>
          <w:p w:rsidR="002E1B9A" w:rsidRPr="00E062D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E062D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Forma studiów:</w:t>
            </w:r>
          </w:p>
          <w:p w:rsidR="002E1B9A" w:rsidRPr="00E062D3" w:rsidRDefault="00C90374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Stacjonarne </w:t>
            </w:r>
          </w:p>
        </w:tc>
        <w:tc>
          <w:tcPr>
            <w:tcW w:w="3173" w:type="dxa"/>
            <w:gridSpan w:val="3"/>
          </w:tcPr>
          <w:p w:rsidR="002E1B9A" w:rsidRPr="00E062D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2E1B9A" w:rsidRPr="00E062D3" w:rsidRDefault="000C5796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6A7FD2" w:rsidRPr="00E062D3" w:rsidRDefault="006A7FD2" w:rsidP="006A7FD2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2E1B9A" w:rsidRPr="00E062D3" w:rsidRDefault="006A7FD2" w:rsidP="006A7FD2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E062D3" w:rsidTr="00933C55">
        <w:trPr>
          <w:cantSplit/>
        </w:trPr>
        <w:tc>
          <w:tcPr>
            <w:tcW w:w="497" w:type="dxa"/>
            <w:vMerge/>
          </w:tcPr>
          <w:p w:rsidR="002E1B9A" w:rsidRPr="00E062D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2E1B9A" w:rsidRPr="00E062D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E062D3" w:rsidRDefault="00C90374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1/1</w:t>
            </w:r>
          </w:p>
        </w:tc>
        <w:tc>
          <w:tcPr>
            <w:tcW w:w="3173" w:type="dxa"/>
            <w:gridSpan w:val="3"/>
          </w:tcPr>
          <w:p w:rsidR="002E1B9A" w:rsidRPr="00E062D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E062D3" w:rsidRDefault="00C90374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2E1B9A" w:rsidRPr="00E062D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E062D3" w:rsidRDefault="00C90374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E062D3" w:rsidTr="00933C55">
        <w:trPr>
          <w:cantSplit/>
        </w:trPr>
        <w:tc>
          <w:tcPr>
            <w:tcW w:w="497" w:type="dxa"/>
            <w:vMerge/>
          </w:tcPr>
          <w:p w:rsidR="002E1B9A" w:rsidRPr="00E062D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E062D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E062D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E062D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E062D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E062D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E062D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E062D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E062D3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E062D3" w:rsidTr="00933C55">
        <w:trPr>
          <w:cantSplit/>
        </w:trPr>
        <w:tc>
          <w:tcPr>
            <w:tcW w:w="497" w:type="dxa"/>
            <w:vMerge/>
          </w:tcPr>
          <w:p w:rsidR="002E1B9A" w:rsidRPr="00E062D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E062D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E062D3" w:rsidRDefault="00C90374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E062D3" w:rsidRDefault="00C90374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:rsidR="002E1B9A" w:rsidRPr="00E062D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2E1B9A" w:rsidRPr="00E062D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2E1B9A" w:rsidRPr="00E062D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E062D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E062D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1887"/>
        <w:gridCol w:w="5484"/>
        <w:gridCol w:w="1536"/>
      </w:tblGrid>
      <w:tr w:rsidR="004642AA" w:rsidRPr="00E062D3" w:rsidTr="00C90374">
        <w:tc>
          <w:tcPr>
            <w:tcW w:w="2988" w:type="dxa"/>
            <w:gridSpan w:val="3"/>
            <w:tcBorders>
              <w:top w:val="single" w:sz="12" w:space="0" w:color="auto"/>
            </w:tcBorders>
            <w:vAlign w:val="center"/>
          </w:tcPr>
          <w:p w:rsidR="004642AA" w:rsidRPr="00E062D3" w:rsidRDefault="004642A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2"/>
            <w:tcBorders>
              <w:top w:val="single" w:sz="12" w:space="0" w:color="auto"/>
            </w:tcBorders>
            <w:vAlign w:val="center"/>
          </w:tcPr>
          <w:p w:rsidR="004642AA" w:rsidRPr="00E062D3" w:rsidRDefault="004642AA" w:rsidP="002A16FC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dr hab. Joachim </w:t>
            </w:r>
            <w:proofErr w:type="spellStart"/>
            <w:r w:rsidRPr="00E062D3">
              <w:rPr>
                <w:rFonts w:asciiTheme="minorHAnsi" w:hAnsiTheme="minorHAnsi"/>
                <w:b/>
                <w:bCs/>
                <w:sz w:val="24"/>
                <w:szCs w:val="24"/>
              </w:rPr>
              <w:t>Domsta</w:t>
            </w:r>
            <w:proofErr w:type="spellEnd"/>
          </w:p>
        </w:tc>
      </w:tr>
      <w:tr w:rsidR="004642AA" w:rsidRPr="00E062D3" w:rsidTr="00C90374">
        <w:tc>
          <w:tcPr>
            <w:tcW w:w="2988" w:type="dxa"/>
            <w:gridSpan w:val="3"/>
            <w:vAlign w:val="center"/>
          </w:tcPr>
          <w:p w:rsidR="004642AA" w:rsidRPr="00E062D3" w:rsidRDefault="004642A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  <w:p w:rsidR="004642AA" w:rsidRPr="00E062D3" w:rsidRDefault="004642A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020" w:type="dxa"/>
            <w:gridSpan w:val="2"/>
            <w:vAlign w:val="center"/>
          </w:tcPr>
          <w:p w:rsidR="004642AA" w:rsidRPr="00E062D3" w:rsidRDefault="004642AA" w:rsidP="002A16FC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dr hab. Joachim </w:t>
            </w:r>
            <w:proofErr w:type="spellStart"/>
            <w:r w:rsidRPr="00E062D3">
              <w:rPr>
                <w:rFonts w:asciiTheme="minorHAnsi" w:hAnsiTheme="minorHAnsi"/>
                <w:b/>
                <w:bCs/>
                <w:sz w:val="24"/>
                <w:szCs w:val="24"/>
              </w:rPr>
              <w:t>Domsta</w:t>
            </w:r>
            <w:proofErr w:type="spellEnd"/>
            <w:r w:rsidRPr="00E062D3">
              <w:rPr>
                <w:rFonts w:asciiTheme="minorHAnsi" w:hAnsiTheme="minorHAnsi"/>
                <w:b/>
                <w:bCs/>
                <w:sz w:val="24"/>
                <w:szCs w:val="24"/>
              </w:rPr>
              <w:t xml:space="preserve">, dr Stefan Sokołowski, mgr inż. Rafał </w:t>
            </w:r>
            <w:proofErr w:type="spellStart"/>
            <w:r w:rsidRPr="00E062D3">
              <w:rPr>
                <w:rFonts w:asciiTheme="minorHAnsi" w:hAnsiTheme="minorHAnsi"/>
                <w:b/>
                <w:bCs/>
                <w:sz w:val="24"/>
                <w:szCs w:val="24"/>
              </w:rPr>
              <w:t>Jółkowski</w:t>
            </w:r>
            <w:proofErr w:type="spellEnd"/>
          </w:p>
        </w:tc>
      </w:tr>
      <w:tr w:rsidR="004642AA" w:rsidRPr="00E062D3" w:rsidTr="00C90374">
        <w:tc>
          <w:tcPr>
            <w:tcW w:w="2988" w:type="dxa"/>
            <w:gridSpan w:val="3"/>
            <w:vAlign w:val="center"/>
          </w:tcPr>
          <w:p w:rsidR="004642AA" w:rsidRPr="00E062D3" w:rsidRDefault="004642A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gridSpan w:val="2"/>
            <w:vAlign w:val="center"/>
          </w:tcPr>
          <w:p w:rsidR="004642AA" w:rsidRPr="00E062D3" w:rsidRDefault="004642A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Zajęcia mają na celu zapoznanie z językiem matematyki i przyswojenie przez studentów podstawowych pojęć logiki i teorii mnogości.</w:t>
            </w:r>
          </w:p>
        </w:tc>
      </w:tr>
      <w:tr w:rsidR="004642AA" w:rsidRPr="00E062D3" w:rsidTr="00C90374">
        <w:tc>
          <w:tcPr>
            <w:tcW w:w="2988" w:type="dxa"/>
            <w:gridSpan w:val="3"/>
            <w:tcBorders>
              <w:bottom w:val="single" w:sz="12" w:space="0" w:color="auto"/>
            </w:tcBorders>
            <w:vAlign w:val="center"/>
          </w:tcPr>
          <w:p w:rsidR="004642AA" w:rsidRPr="00E062D3" w:rsidRDefault="004642A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2"/>
            <w:tcBorders>
              <w:bottom w:val="single" w:sz="12" w:space="0" w:color="auto"/>
            </w:tcBorders>
            <w:vAlign w:val="center"/>
          </w:tcPr>
          <w:p w:rsidR="004642AA" w:rsidRPr="00E062D3" w:rsidRDefault="004642AA" w:rsidP="00E062D3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Podstawowa znajomość matematyki z zakresu szkoły średniej</w:t>
            </w:r>
          </w:p>
        </w:tc>
      </w:tr>
      <w:tr w:rsidR="004642AA" w:rsidRPr="00E062D3" w:rsidTr="00C90374">
        <w:trPr>
          <w:cantSplit/>
        </w:trPr>
        <w:tc>
          <w:tcPr>
            <w:tcW w:w="10008" w:type="dxa"/>
            <w:gridSpan w:val="5"/>
            <w:tcBorders>
              <w:top w:val="single" w:sz="12" w:space="0" w:color="auto"/>
              <w:bottom w:val="nil"/>
            </w:tcBorders>
            <w:vAlign w:val="center"/>
          </w:tcPr>
          <w:p w:rsidR="004642AA" w:rsidRPr="00E062D3" w:rsidRDefault="004642A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4642AA" w:rsidRPr="00E062D3" w:rsidTr="00C90374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4642AA" w:rsidRPr="00E062D3" w:rsidRDefault="004642AA" w:rsidP="00933C55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4642AA" w:rsidRPr="00E062D3" w:rsidRDefault="004642A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2AA" w:rsidRPr="00E062D3" w:rsidRDefault="004642A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Kod kierunkowego efektu </w:t>
            </w:r>
          </w:p>
          <w:p w:rsidR="004642AA" w:rsidRPr="00E062D3" w:rsidRDefault="004642A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4642AA" w:rsidRPr="00E062D3" w:rsidTr="00C90374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42AA" w:rsidRPr="00E062D3" w:rsidRDefault="004642A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E062D3">
              <w:rPr>
                <w:rFonts w:asciiTheme="minorHAnsi" w:hAnsiTheme="minorHAnsi"/>
                <w:szCs w:val="24"/>
              </w:rPr>
              <w:t>Wiedza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2AA" w:rsidRPr="00E062D3" w:rsidRDefault="004642A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642AA" w:rsidRPr="00E062D3" w:rsidTr="00C903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42AA" w:rsidRPr="00E062D3" w:rsidRDefault="004642AA" w:rsidP="00C9037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642AA" w:rsidRPr="00E062D3" w:rsidRDefault="004642AA" w:rsidP="002A16FC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zna tabele prawdziwościowe spójników zdaniowych i ważniejsze tautologie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2AA" w:rsidRPr="00E062D3" w:rsidRDefault="004642AA" w:rsidP="002A16F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K_W01</w:t>
            </w:r>
          </w:p>
        </w:tc>
      </w:tr>
      <w:tr w:rsidR="004642AA" w:rsidRPr="00E062D3" w:rsidTr="00C903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42AA" w:rsidRPr="00E062D3" w:rsidRDefault="004642AA" w:rsidP="00C9037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642AA" w:rsidRPr="00E062D3" w:rsidRDefault="004642AA" w:rsidP="002A16FC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zna kwantyfikatory oraz podstawowe prawa rachunku funkcyjnego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2AA" w:rsidRPr="00E062D3" w:rsidRDefault="004642AA" w:rsidP="002A16F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K_W01</w:t>
            </w:r>
          </w:p>
        </w:tc>
      </w:tr>
      <w:tr w:rsidR="004642AA" w:rsidRPr="00E062D3" w:rsidTr="00C903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42AA" w:rsidRPr="00E062D3" w:rsidRDefault="004642AA" w:rsidP="00C9037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642AA" w:rsidRPr="00E062D3" w:rsidRDefault="004642AA" w:rsidP="002A16FC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wymienia ważniejsze wzory kombinatoryczne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2AA" w:rsidRPr="00E062D3" w:rsidRDefault="004642AA" w:rsidP="002A16F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K_W01</w:t>
            </w:r>
          </w:p>
        </w:tc>
      </w:tr>
      <w:tr w:rsidR="004642AA" w:rsidRPr="00E062D3" w:rsidTr="00C90374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42AA" w:rsidRPr="00E062D3" w:rsidRDefault="004642A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Umiejętności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2AA" w:rsidRPr="00E062D3" w:rsidRDefault="004642A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642AA" w:rsidRPr="00E062D3" w:rsidTr="00C903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42AA" w:rsidRPr="00E062D3" w:rsidRDefault="004642AA" w:rsidP="00C9037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642AA" w:rsidRPr="00E062D3" w:rsidRDefault="004642AA" w:rsidP="002A16FC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stosuje zdobytą wiedzę do poprawnego formułowania zdań  i wyprowadzania wniosków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2AA" w:rsidRPr="00E062D3" w:rsidRDefault="004642AA" w:rsidP="002A16F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K_U01</w:t>
            </w:r>
          </w:p>
        </w:tc>
      </w:tr>
      <w:tr w:rsidR="004642AA" w:rsidRPr="00E062D3" w:rsidTr="00C903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42AA" w:rsidRPr="00E062D3" w:rsidRDefault="004642AA" w:rsidP="00C9037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642AA" w:rsidRPr="00E062D3" w:rsidRDefault="004642AA" w:rsidP="002A16FC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 posiada zdolność do ścisłego formułowania problemu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2AA" w:rsidRPr="00E062D3" w:rsidRDefault="004642AA" w:rsidP="002A16F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K_U07</w:t>
            </w:r>
          </w:p>
        </w:tc>
      </w:tr>
      <w:tr w:rsidR="004642AA" w:rsidRPr="00E062D3" w:rsidTr="00C90374">
        <w:trPr>
          <w:cantSplit/>
        </w:trPr>
        <w:tc>
          <w:tcPr>
            <w:tcW w:w="8472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42AA" w:rsidRPr="00E062D3" w:rsidRDefault="004642A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2AA" w:rsidRPr="00E062D3" w:rsidRDefault="004642A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4642AA" w:rsidRPr="00E062D3" w:rsidTr="00C90374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642AA" w:rsidRPr="00E062D3" w:rsidRDefault="004642AA" w:rsidP="00C90374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642AA" w:rsidRPr="00E062D3" w:rsidRDefault="004642AA" w:rsidP="00C90374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ma przekonanie o konieczności weryfikowania prawdziwości wypowiadanych  zdań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642AA" w:rsidRPr="00E062D3" w:rsidRDefault="004642A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K_K06</w:t>
            </w:r>
          </w:p>
        </w:tc>
      </w:tr>
    </w:tbl>
    <w:p w:rsidR="002E1B9A" w:rsidRPr="00E062D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E062D3" w:rsidTr="00933C55">
        <w:tc>
          <w:tcPr>
            <w:tcW w:w="10008" w:type="dxa"/>
            <w:vAlign w:val="center"/>
          </w:tcPr>
          <w:p w:rsidR="002E1B9A" w:rsidRPr="00E062D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TREŚCI PROGRAMOWE</w:t>
            </w:r>
          </w:p>
        </w:tc>
      </w:tr>
      <w:tr w:rsidR="002E1B9A" w:rsidRPr="00E062D3" w:rsidTr="00933C55">
        <w:tc>
          <w:tcPr>
            <w:tcW w:w="10008" w:type="dxa"/>
            <w:shd w:val="pct15" w:color="auto" w:fill="FFFFFF"/>
          </w:tcPr>
          <w:p w:rsidR="002E1B9A" w:rsidRPr="00E062D3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E062D3" w:rsidTr="00933C55">
        <w:tc>
          <w:tcPr>
            <w:tcW w:w="10008" w:type="dxa"/>
          </w:tcPr>
          <w:p w:rsidR="006F1ABF" w:rsidRPr="00E062D3" w:rsidRDefault="006F1ABF" w:rsidP="006F1ABF">
            <w:pPr>
              <w:keepLines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1.</w:t>
            </w:r>
            <w:r w:rsidRPr="00E062D3">
              <w:rPr>
                <w:rStyle w:val="StylArialNarrow11ptPogrubienieZnak"/>
                <w:rFonts w:asciiTheme="minorHAnsi" w:eastAsia="Calibri" w:hAnsiTheme="minorHAnsi"/>
                <w:sz w:val="24"/>
                <w:szCs w:val="24"/>
              </w:rPr>
              <w:t>Rachunek zdań (5)</w:t>
            </w:r>
          </w:p>
          <w:p w:rsidR="006F1ABF" w:rsidRPr="00E062D3" w:rsidRDefault="006F1ABF" w:rsidP="006F1ABF">
            <w:pPr>
              <w:keepNext/>
              <w:keepLines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Prawdziwościowe spójniki zdaniowe. Przegląd ważniejszych spójników, tabele prawdziwościowe. </w:t>
            </w:r>
          </w:p>
          <w:p w:rsidR="006F1ABF" w:rsidRPr="00E062D3" w:rsidRDefault="006F1ABF" w:rsidP="006F1ABF">
            <w:pPr>
              <w:keepNext/>
              <w:keepLines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Języki Rachunku Zdań. Składnia i semantyka, wartościowania.</w:t>
            </w:r>
          </w:p>
          <w:p w:rsidR="006F1ABF" w:rsidRPr="00E062D3" w:rsidRDefault="006F1ABF" w:rsidP="006F1ABF">
            <w:pPr>
              <w:keepNext/>
              <w:keepLines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Ważniejsze pojęcia semantyczne. Tautologiczność, </w:t>
            </w:r>
            <w:proofErr w:type="spellStart"/>
            <w:r w:rsidRPr="00E062D3">
              <w:rPr>
                <w:rFonts w:asciiTheme="minorHAnsi" w:hAnsiTheme="minorHAnsi"/>
                <w:sz w:val="24"/>
                <w:szCs w:val="24"/>
              </w:rPr>
              <w:t>kontrtautologiczność</w:t>
            </w:r>
            <w:proofErr w:type="spellEnd"/>
            <w:r w:rsidRPr="00E062D3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E062D3">
              <w:rPr>
                <w:rFonts w:asciiTheme="minorHAnsi" w:hAnsiTheme="minorHAnsi"/>
                <w:sz w:val="24"/>
                <w:szCs w:val="24"/>
              </w:rPr>
              <w:t>spełnialność</w:t>
            </w:r>
            <w:proofErr w:type="spellEnd"/>
            <w:r w:rsidRPr="00E062D3">
              <w:rPr>
                <w:rFonts w:asciiTheme="minorHAnsi" w:hAnsiTheme="minorHAnsi"/>
                <w:sz w:val="24"/>
                <w:szCs w:val="24"/>
              </w:rPr>
              <w:t>, wynikanie i równoważność logiczna. Metody sprawdzania tautologiczności. Poprawność i pełność systemu logicznego.</w:t>
            </w:r>
          </w:p>
          <w:p w:rsidR="006F1ABF" w:rsidRPr="00E062D3" w:rsidRDefault="006F1ABF" w:rsidP="006F1ABF">
            <w:pPr>
              <w:keepNext/>
              <w:keepLines/>
              <w:numPr>
                <w:ilvl w:val="0"/>
                <w:numId w:val="1"/>
              </w:num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Reguły wnioskowania i postacie normalne DNF, CNF, w tym - w odniesieniu do informatyki</w:t>
            </w:r>
          </w:p>
          <w:p w:rsidR="006F1ABF" w:rsidRPr="00E062D3" w:rsidRDefault="006F1ABF" w:rsidP="006F1ABF">
            <w:pPr>
              <w:keepNext/>
              <w:keepLines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2. </w:t>
            </w:r>
            <w:r w:rsidRPr="00E062D3">
              <w:rPr>
                <w:rStyle w:val="StylArialNarrow11ptPogrubienieZnak"/>
                <w:rFonts w:asciiTheme="minorHAnsi" w:eastAsia="Calibri" w:hAnsiTheme="minorHAnsi"/>
                <w:sz w:val="24"/>
                <w:szCs w:val="24"/>
              </w:rPr>
              <w:t>Kwantyfikatory (notacja i podstawowe własności) (1)</w:t>
            </w:r>
          </w:p>
          <w:p w:rsidR="006F1ABF" w:rsidRPr="00E062D3" w:rsidRDefault="006F1ABF" w:rsidP="006F1ABF">
            <w:pPr>
              <w:keepNext/>
              <w:keepLines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3. </w:t>
            </w:r>
            <w:r w:rsidRPr="00E062D3">
              <w:rPr>
                <w:rStyle w:val="StylArialNarrow11ptPogrubienieZnak"/>
                <w:rFonts w:asciiTheme="minorHAnsi" w:eastAsia="Calibri" w:hAnsiTheme="minorHAnsi"/>
                <w:sz w:val="24"/>
                <w:szCs w:val="24"/>
              </w:rPr>
              <w:t>Zbiory (4)</w:t>
            </w:r>
          </w:p>
          <w:p w:rsidR="006F1ABF" w:rsidRPr="00E062D3" w:rsidRDefault="006F1ABF" w:rsidP="006F1ABF">
            <w:pPr>
              <w:keepNext/>
              <w:keepLines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Zasada ekstensjonalności (własności i zbiory)</w:t>
            </w:r>
          </w:p>
          <w:p w:rsidR="006F1ABF" w:rsidRPr="00E062D3" w:rsidRDefault="006F1ABF" w:rsidP="006F1ABF">
            <w:pPr>
              <w:keepNext/>
              <w:keepLines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Podstawowe metody określania zbiorów, definiowanie przez wyliczenie, wyróżnianie przez funkcje zdaniowe.</w:t>
            </w:r>
          </w:p>
          <w:p w:rsidR="006F1ABF" w:rsidRPr="00E062D3" w:rsidRDefault="006F1ABF" w:rsidP="006F1ABF">
            <w:pPr>
              <w:keepNext/>
              <w:keepLines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Podzbiory (kombinacje), zbiór potęgowy, działania na podzbiorach ustalonego zbioru; funkcje charakterystyczne</w:t>
            </w:r>
          </w:p>
          <w:p w:rsidR="006F1ABF" w:rsidRPr="00E062D3" w:rsidRDefault="006F1ABF" w:rsidP="006F1ABF">
            <w:pPr>
              <w:keepNext/>
              <w:keepLines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Algebra Boole’a</w:t>
            </w:r>
          </w:p>
          <w:p w:rsidR="006F1ABF" w:rsidRPr="00E062D3" w:rsidRDefault="006F1ABF" w:rsidP="006F1ABF">
            <w:pPr>
              <w:keepNext/>
              <w:keepLines/>
              <w:ind w:left="142"/>
              <w:rPr>
                <w:rFonts w:asciiTheme="minorHAnsi" w:hAnsiTheme="minorHAnsi"/>
                <w:sz w:val="24"/>
                <w:szCs w:val="24"/>
              </w:rPr>
            </w:pPr>
          </w:p>
          <w:p w:rsidR="006F1ABF" w:rsidRPr="00E062D3" w:rsidRDefault="006F1ABF" w:rsidP="006F1ABF">
            <w:pPr>
              <w:keepNext/>
              <w:keepLines/>
              <w:ind w:left="142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4. </w:t>
            </w:r>
            <w:r w:rsidRPr="00E062D3">
              <w:rPr>
                <w:rStyle w:val="StylArialNarrow11ptPogrubienieZnak"/>
                <w:rFonts w:asciiTheme="minorHAnsi" w:eastAsia="Calibri" w:hAnsiTheme="minorHAnsi"/>
                <w:sz w:val="24"/>
                <w:szCs w:val="24"/>
              </w:rPr>
              <w:t>Relacje i funkcje (4)</w:t>
            </w:r>
          </w:p>
          <w:p w:rsidR="006F1ABF" w:rsidRPr="00E062D3" w:rsidRDefault="006F1ABF" w:rsidP="006F1ABF">
            <w:pPr>
              <w:keepNext/>
              <w:keepLines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Pary i </w:t>
            </w:r>
            <w:proofErr w:type="spellStart"/>
            <w:r w:rsidRPr="00E062D3">
              <w:rPr>
                <w:rFonts w:asciiTheme="minorHAnsi" w:hAnsiTheme="minorHAnsi"/>
                <w:i/>
                <w:sz w:val="24"/>
                <w:szCs w:val="24"/>
              </w:rPr>
              <w:t>n</w:t>
            </w:r>
            <w:r w:rsidRPr="00E062D3">
              <w:rPr>
                <w:rFonts w:asciiTheme="minorHAnsi" w:hAnsiTheme="minorHAnsi"/>
                <w:sz w:val="24"/>
                <w:szCs w:val="24"/>
              </w:rPr>
              <w:t>-tki</w:t>
            </w:r>
            <w:proofErr w:type="spellEnd"/>
            <w:r w:rsidRPr="00E062D3">
              <w:rPr>
                <w:rFonts w:asciiTheme="minorHAnsi" w:hAnsiTheme="minorHAnsi"/>
                <w:sz w:val="24"/>
                <w:szCs w:val="24"/>
              </w:rPr>
              <w:t xml:space="preserve"> uporządkowana – iloczyn kartezjański, ciągi (wariacje, słowa, bajty)</w:t>
            </w:r>
          </w:p>
          <w:p w:rsidR="006F1ABF" w:rsidRPr="00E062D3" w:rsidRDefault="006F1ABF" w:rsidP="006F1ABF">
            <w:pPr>
              <w:keepNext/>
              <w:keepLines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Relacje jako zbiory n-tek uporządkowanych.</w:t>
            </w:r>
          </w:p>
          <w:p w:rsidR="006F1ABF" w:rsidRPr="00E062D3" w:rsidRDefault="006F1ABF" w:rsidP="006F1ABF">
            <w:pPr>
              <w:keepNext/>
              <w:keepLines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Relacje dwuargumentowe i podstawowe ich własności; porządki, równoważności i ich zastosowania do budowania klas obiektów równoważnych  </w:t>
            </w:r>
          </w:p>
          <w:p w:rsidR="006F1ABF" w:rsidRPr="00E062D3" w:rsidRDefault="006F1ABF" w:rsidP="006F1ABF">
            <w:pPr>
              <w:keepNext/>
              <w:keepLines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Funkcje jako przyporządkowania i jako relacje (spełniające warunki istnienia i jednoznaczności)</w:t>
            </w:r>
          </w:p>
          <w:p w:rsidR="006F1ABF" w:rsidRPr="00E062D3" w:rsidRDefault="006F1ABF" w:rsidP="006F1ABF">
            <w:pPr>
              <w:keepNext/>
              <w:keepLines/>
              <w:numPr>
                <w:ilvl w:val="0"/>
                <w:numId w:val="3"/>
              </w:num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Ważniejsze własności funkcji (</w:t>
            </w:r>
            <w:proofErr w:type="spellStart"/>
            <w:r w:rsidRPr="00E062D3">
              <w:rPr>
                <w:rFonts w:asciiTheme="minorHAnsi" w:hAnsiTheme="minorHAnsi"/>
                <w:sz w:val="24"/>
                <w:szCs w:val="24"/>
              </w:rPr>
              <w:t>iniektywność</w:t>
            </w:r>
            <w:proofErr w:type="spellEnd"/>
            <w:r w:rsidRPr="00E062D3">
              <w:rPr>
                <w:rFonts w:asciiTheme="minorHAnsi" w:hAnsiTheme="minorHAnsi"/>
                <w:sz w:val="24"/>
                <w:szCs w:val="24"/>
              </w:rPr>
              <w:t xml:space="preserve">, </w:t>
            </w:r>
            <w:proofErr w:type="spellStart"/>
            <w:r w:rsidRPr="00E062D3">
              <w:rPr>
                <w:rFonts w:asciiTheme="minorHAnsi" w:hAnsiTheme="minorHAnsi"/>
                <w:sz w:val="24"/>
                <w:szCs w:val="24"/>
              </w:rPr>
              <w:t>suriektywność</w:t>
            </w:r>
            <w:proofErr w:type="spellEnd"/>
            <w:r w:rsidRPr="00E062D3">
              <w:rPr>
                <w:rFonts w:asciiTheme="minorHAnsi" w:hAnsiTheme="minorHAnsi"/>
                <w:sz w:val="24"/>
                <w:szCs w:val="24"/>
              </w:rPr>
              <w:t>), składanie funkcji, funkcja odwrotna.</w:t>
            </w:r>
          </w:p>
          <w:p w:rsidR="006F1ABF" w:rsidRPr="00E062D3" w:rsidRDefault="006F1ABF" w:rsidP="006F1ABF">
            <w:pPr>
              <w:keepNext/>
              <w:keepLines/>
              <w:numPr>
                <w:ilvl w:val="0"/>
                <w:numId w:val="2"/>
              </w:num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Ważniejsze wzory kombinatoryczne w tym - w odniesieniu do informatyki;  ilość funkcji o zadanej dziedzinie i przeciwdziedzinie, ilość permutacji</w:t>
            </w:r>
          </w:p>
          <w:p w:rsidR="006F1ABF" w:rsidRPr="00E062D3" w:rsidRDefault="006F1ABF" w:rsidP="006F1ABF">
            <w:pPr>
              <w:keepNext/>
              <w:keepLines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5. </w:t>
            </w:r>
            <w:r w:rsidRPr="00E062D3">
              <w:rPr>
                <w:rStyle w:val="StylArialNarrow11ptPogrubienieZnak"/>
                <w:rFonts w:asciiTheme="minorHAnsi" w:eastAsia="Calibri" w:hAnsiTheme="minorHAnsi"/>
                <w:sz w:val="24"/>
                <w:szCs w:val="24"/>
              </w:rPr>
              <w:t>Logika pierwszego rzędu (1)</w:t>
            </w:r>
          </w:p>
          <w:p w:rsidR="006F1ABF" w:rsidRPr="00E062D3" w:rsidRDefault="006F1ABF" w:rsidP="006F1ABF">
            <w:pPr>
              <w:keepNext/>
              <w:keepLines/>
              <w:ind w:left="240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Formuły 1-go rzędu, modele, intuicyjne pojęcie prawdziwości w modelu. Ważniejsze pojęcia  semantyczne (tak jak dla Rachunku zadań). Teorie formalne i dowody formalne.</w:t>
            </w:r>
          </w:p>
          <w:p w:rsidR="002E1B9A" w:rsidRPr="00E062D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062D3" w:rsidTr="00933C55">
        <w:tc>
          <w:tcPr>
            <w:tcW w:w="10008" w:type="dxa"/>
            <w:shd w:val="pct15" w:color="auto" w:fill="FFFFFF"/>
          </w:tcPr>
          <w:p w:rsidR="002E1B9A" w:rsidRPr="00E062D3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E062D3" w:rsidTr="00933C55">
        <w:tc>
          <w:tcPr>
            <w:tcW w:w="10008" w:type="dxa"/>
          </w:tcPr>
          <w:p w:rsidR="006F1ABF" w:rsidRPr="00E062D3" w:rsidRDefault="006F1ABF" w:rsidP="006F1ABF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Wykonywanie matryc logicznych wyrażeń.  </w:t>
            </w:r>
          </w:p>
          <w:p w:rsidR="006F1ABF" w:rsidRPr="00E062D3" w:rsidRDefault="006F1ABF" w:rsidP="006F1ABF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Zapisywanie w formie logicznej zdań z kwantyfikatorami. </w:t>
            </w:r>
          </w:p>
          <w:p w:rsidR="006F1ABF" w:rsidRPr="00E062D3" w:rsidRDefault="006F1ABF" w:rsidP="006F1ABF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Wykonywanie działań i działań uogólnionych na zbiorach. </w:t>
            </w:r>
          </w:p>
          <w:p w:rsidR="006F1ABF" w:rsidRPr="00E062D3" w:rsidRDefault="006F1ABF" w:rsidP="006F1ABF">
            <w:pPr>
              <w:numPr>
                <w:ilvl w:val="0"/>
                <w:numId w:val="4"/>
              </w:num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Zliczanie obiektów kombinatorycznych za pomocą znanych pojęć  i wzorów. </w:t>
            </w:r>
          </w:p>
          <w:p w:rsidR="006F1ABF" w:rsidRPr="00E062D3" w:rsidRDefault="006F1ABF" w:rsidP="006F1ABF">
            <w:pPr>
              <w:numPr>
                <w:ilvl w:val="0"/>
                <w:numId w:val="4"/>
              </w:numPr>
              <w:rPr>
                <w:rFonts w:asciiTheme="minorHAnsi" w:hAnsiTheme="minorHAnsi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Sprawdzanie własności relacji między różnymi obiektami</w:t>
            </w:r>
            <w:r w:rsidRPr="00E062D3">
              <w:rPr>
                <w:rFonts w:asciiTheme="minorHAnsi" w:hAnsiTheme="minorHAnsi"/>
              </w:rPr>
              <w:t>.</w:t>
            </w:r>
          </w:p>
          <w:p w:rsidR="002E1B9A" w:rsidRPr="00E062D3" w:rsidRDefault="002E1B9A" w:rsidP="00933C55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2E1B9A" w:rsidRPr="00E062D3" w:rsidTr="00933C55">
        <w:tc>
          <w:tcPr>
            <w:tcW w:w="10008" w:type="dxa"/>
            <w:shd w:val="pct15" w:color="auto" w:fill="FFFFFF"/>
          </w:tcPr>
          <w:p w:rsidR="002E1B9A" w:rsidRPr="00E062D3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E062D3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E062D3" w:rsidTr="00933C55">
        <w:tc>
          <w:tcPr>
            <w:tcW w:w="10008" w:type="dxa"/>
          </w:tcPr>
          <w:p w:rsidR="002E1B9A" w:rsidRPr="00E062D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062D3" w:rsidTr="00933C55">
        <w:tc>
          <w:tcPr>
            <w:tcW w:w="10008" w:type="dxa"/>
            <w:shd w:val="pct15" w:color="auto" w:fill="FFFFFF"/>
          </w:tcPr>
          <w:p w:rsidR="002E1B9A" w:rsidRPr="00E062D3" w:rsidRDefault="002E1B9A" w:rsidP="00933C55">
            <w:pPr>
              <w:pStyle w:val="Nagwek1"/>
              <w:rPr>
                <w:rFonts w:asciiTheme="minorHAnsi" w:hAnsiTheme="minorHAnsi"/>
                <w:szCs w:val="24"/>
              </w:rPr>
            </w:pPr>
            <w:r w:rsidRPr="00E062D3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2E1B9A" w:rsidRPr="00E062D3" w:rsidTr="00933C55">
        <w:tc>
          <w:tcPr>
            <w:tcW w:w="10008" w:type="dxa"/>
          </w:tcPr>
          <w:p w:rsidR="002E1B9A" w:rsidRPr="00E062D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E062D3" w:rsidTr="00933C55">
        <w:tc>
          <w:tcPr>
            <w:tcW w:w="10008" w:type="dxa"/>
            <w:shd w:val="clear" w:color="auto" w:fill="D9D9D9"/>
          </w:tcPr>
          <w:p w:rsidR="002E1B9A" w:rsidRPr="00E062D3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2E1B9A" w:rsidRPr="00E062D3" w:rsidTr="00933C55">
        <w:tc>
          <w:tcPr>
            <w:tcW w:w="10008" w:type="dxa"/>
          </w:tcPr>
          <w:p w:rsidR="002E1B9A" w:rsidRPr="00E062D3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E062D3" w:rsidTr="00933C55">
        <w:tc>
          <w:tcPr>
            <w:tcW w:w="10008" w:type="dxa"/>
            <w:shd w:val="clear" w:color="auto" w:fill="D9D9D9"/>
          </w:tcPr>
          <w:p w:rsidR="002E1B9A" w:rsidRPr="00E062D3" w:rsidRDefault="002E1B9A" w:rsidP="00933C55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E1B9A" w:rsidRPr="00E062D3" w:rsidTr="00933C55">
        <w:tc>
          <w:tcPr>
            <w:tcW w:w="10008" w:type="dxa"/>
          </w:tcPr>
          <w:p w:rsidR="002E1B9A" w:rsidRPr="00E062D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E062D3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E1B9A" w:rsidRPr="00E062D3" w:rsidTr="00933C55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1B9A" w:rsidRPr="00E062D3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lastRenderedPageBreak/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6F1ABF" w:rsidRPr="00E062D3" w:rsidRDefault="006F1ABF" w:rsidP="006F1ABF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K. A. Ross i Ch. R. B. Wright, Matematyka dyskretna, PWN SA, Warszawa 1999 (lub 1996 lub 2006), rozdz. 1, 2, 3, 13. </w:t>
            </w:r>
          </w:p>
          <w:p w:rsidR="002E1B9A" w:rsidRPr="00E062D3" w:rsidRDefault="006F1ABF" w:rsidP="006F1ABF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W. Marek i J. Onyszkiewicz, Elementy logiki i teorii mnogości w zadaniach, PWN SA, Warszawa 1996 (lub 2013).</w:t>
            </w:r>
          </w:p>
        </w:tc>
      </w:tr>
      <w:tr w:rsidR="002E1B9A" w:rsidRPr="00E062D3" w:rsidTr="00933C55">
        <w:tc>
          <w:tcPr>
            <w:tcW w:w="2660" w:type="dxa"/>
          </w:tcPr>
          <w:p w:rsidR="002E1B9A" w:rsidRPr="00E062D3" w:rsidRDefault="002E1B9A" w:rsidP="00933C55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2E1B9A" w:rsidRPr="00E062D3" w:rsidRDefault="006F1ABF" w:rsidP="006F1ABF">
            <w:pPr>
              <w:tabs>
                <w:tab w:val="num" w:pos="529"/>
              </w:tabs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B. Stanosz, Ćwiczenia z logiki, PWN SA, Warszawa 1999 (lub 2005).</w:t>
            </w:r>
          </w:p>
        </w:tc>
      </w:tr>
      <w:tr w:rsidR="002E1B9A" w:rsidRPr="00E062D3" w:rsidTr="00933C55">
        <w:tc>
          <w:tcPr>
            <w:tcW w:w="2660" w:type="dxa"/>
          </w:tcPr>
          <w:p w:rsidR="002E1B9A" w:rsidRPr="00E062D3" w:rsidRDefault="002E1B9A" w:rsidP="00933C55">
            <w:pPr>
              <w:spacing w:before="120" w:after="120"/>
              <w:rPr>
                <w:rFonts w:asciiTheme="minorHAnsi" w:hAnsiTheme="minorHAnsi"/>
                <w:sz w:val="22"/>
                <w:szCs w:val="22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6F1ABF" w:rsidRPr="00E062D3" w:rsidRDefault="006F1ABF" w:rsidP="006F1ABF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  <w:r w:rsidRPr="00E062D3">
              <w:rPr>
                <w:rFonts w:asciiTheme="minorHAnsi" w:hAnsiTheme="minorHAnsi"/>
                <w:sz w:val="24"/>
                <w:szCs w:val="24"/>
              </w:rPr>
              <w:t xml:space="preserve"> omawiający pojęcia, twierdzenia i problemy objęte treścią programu przedmiotu przedstawiane w formie pisemnej na tablicy oraz  przez wyświetlania slajdów lub przeźroczy; studenci otrzymują wyprzedzająco materiały pomocnicze ułatwiające śledzenie treści wykładów [jest to metoda podająca]</w:t>
            </w:r>
          </w:p>
          <w:p w:rsidR="006F1ABF" w:rsidRPr="00E062D3" w:rsidRDefault="006F1ABF" w:rsidP="006F1ABF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ćwiczenia audytoryjne</w:t>
            </w:r>
            <w:r w:rsidRPr="00E062D3">
              <w:rPr>
                <w:rFonts w:asciiTheme="minorHAnsi" w:hAnsiTheme="minorHAnsi"/>
                <w:sz w:val="24"/>
                <w:szCs w:val="24"/>
              </w:rPr>
              <w:t xml:space="preserve"> polegają na omawianiu wspólnie ze studentami przykładów pomagających lepiej zrozumieć trudniejsze definicje oraz twierdzenia z wykładu; ponadto dyskutuje się rozwiązania zadań i problemów bezpośrednio związanych z poszczególnymi tematami wykładów (</w:t>
            </w: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uwaga:</w:t>
            </w:r>
            <w:r w:rsidRPr="00E062D3">
              <w:rPr>
                <w:rFonts w:asciiTheme="minorHAnsi" w:hAnsiTheme="minorHAnsi"/>
                <w:sz w:val="24"/>
                <w:szCs w:val="24"/>
              </w:rPr>
              <w:t xml:space="preserve"> treści wykładu wyprzedzają tematykę ćwiczeń) [jest to metoda problemowa]</w:t>
            </w:r>
          </w:p>
          <w:p w:rsidR="002E1B9A" w:rsidRPr="00E062D3" w:rsidRDefault="006F1ABF" w:rsidP="006F1ABF">
            <w:pPr>
              <w:ind w:left="72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- </w:t>
            </w: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 xml:space="preserve">konsultowanie indywidualnych opracowań </w:t>
            </w:r>
            <w:r w:rsidRPr="00E062D3">
              <w:rPr>
                <w:rFonts w:asciiTheme="minorHAnsi" w:hAnsiTheme="minorHAnsi"/>
                <w:sz w:val="24"/>
                <w:szCs w:val="24"/>
              </w:rPr>
              <w:t>studentów na tematy związane z treściami przedmiotu, ale spoza zakresu przewidzianego programem [jest to połączenie metody problemowej i metody samokształceniowej]</w:t>
            </w:r>
          </w:p>
        </w:tc>
      </w:tr>
    </w:tbl>
    <w:p w:rsidR="002E1B9A" w:rsidRPr="00E062D3" w:rsidRDefault="002E1B9A" w:rsidP="002E1B9A">
      <w:pPr>
        <w:rPr>
          <w:rFonts w:asciiTheme="minorHAnsi" w:hAnsiTheme="minorHAnsi"/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6257"/>
        <w:gridCol w:w="1800"/>
      </w:tblGrid>
      <w:tr w:rsidR="002E1B9A" w:rsidRPr="00E062D3" w:rsidTr="00933C55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E062D3" w:rsidRDefault="002E1B9A" w:rsidP="00933C55">
            <w:pPr>
              <w:jc w:val="center"/>
              <w:rPr>
                <w:rFonts w:asciiTheme="minorHAnsi" w:hAnsiTheme="minorHAnsi"/>
                <w:sz w:val="22"/>
                <w:szCs w:val="22"/>
              </w:rPr>
            </w:pPr>
            <w:r w:rsidRPr="00E062D3">
              <w:rPr>
                <w:rFonts w:asciiTheme="minorHAnsi" w:hAnsiTheme="minorHAnsi"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E062D3" w:rsidRDefault="002E1B9A" w:rsidP="00933C5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</w:p>
          <w:p w:rsidR="002E1B9A" w:rsidRPr="00E062D3" w:rsidRDefault="002E1B9A" w:rsidP="00933C55">
            <w:pPr>
              <w:jc w:val="center"/>
              <w:rPr>
                <w:rFonts w:asciiTheme="minorHAnsi" w:hAnsiTheme="minorHAnsi"/>
                <w:sz w:val="18"/>
                <w:szCs w:val="18"/>
              </w:rPr>
            </w:pPr>
            <w:r w:rsidRPr="00E062D3">
              <w:rPr>
                <w:rFonts w:asciiTheme="minorHAnsi" w:hAnsiTheme="minorHAnsi"/>
                <w:sz w:val="18"/>
                <w:szCs w:val="18"/>
              </w:rPr>
              <w:t>Nr efektu uczenia się/grupy efektów</w:t>
            </w:r>
            <w:r w:rsidRPr="00E062D3">
              <w:rPr>
                <w:rFonts w:asciiTheme="minorHAnsi" w:hAnsiTheme="minorHAnsi"/>
                <w:sz w:val="18"/>
                <w:szCs w:val="18"/>
              </w:rPr>
              <w:br/>
            </w:r>
          </w:p>
        </w:tc>
      </w:tr>
      <w:tr w:rsidR="006F1ABF" w:rsidRPr="00E062D3" w:rsidTr="00840D3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F1ABF" w:rsidRPr="00E062D3" w:rsidRDefault="00196407" w:rsidP="002A16FC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6</w:t>
            </w:r>
            <w:r w:rsidR="006F1ABF" w:rsidRPr="00E062D3">
              <w:rPr>
                <w:rFonts w:asciiTheme="minorHAnsi" w:hAnsiTheme="minorHAnsi"/>
                <w:sz w:val="24"/>
                <w:szCs w:val="24"/>
              </w:rPr>
              <w:t xml:space="preserve"> indywidualnych sprawdzianów pisemnych bezpośrednio po zajęciach, dotyczących  prostych  problemów zastosowań logiki i rachunku zbiorów do informatyki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6F1ABF" w:rsidRPr="00E062D3" w:rsidRDefault="006F1ABF" w:rsidP="002A16F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01, 02, 03</w:t>
            </w:r>
          </w:p>
        </w:tc>
      </w:tr>
      <w:tr w:rsidR="006F1ABF" w:rsidRPr="00E062D3" w:rsidTr="00840D39">
        <w:tc>
          <w:tcPr>
            <w:tcW w:w="8208" w:type="dxa"/>
            <w:gridSpan w:val="2"/>
            <w:vAlign w:val="center"/>
          </w:tcPr>
          <w:p w:rsidR="006F1ABF" w:rsidRPr="00E062D3" w:rsidRDefault="00196407" w:rsidP="002A16FC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2</w:t>
            </w:r>
            <w:r w:rsidR="006F1ABF" w:rsidRPr="00E062D3">
              <w:rPr>
                <w:rFonts w:asciiTheme="minorHAnsi" w:hAnsiTheme="minorHAnsi"/>
                <w:sz w:val="24"/>
                <w:szCs w:val="24"/>
              </w:rPr>
              <w:t xml:space="preserve"> indywidualne sprawdziany pisemne przygotowane poza  zajęciami, dotyczące złożonych problemów zastosowań logiki i rachunku zbiorów do informatyki   </w:t>
            </w:r>
          </w:p>
        </w:tc>
        <w:tc>
          <w:tcPr>
            <w:tcW w:w="1800" w:type="dxa"/>
            <w:vAlign w:val="center"/>
          </w:tcPr>
          <w:p w:rsidR="006F1ABF" w:rsidRPr="00E062D3" w:rsidRDefault="006F1ABF" w:rsidP="002A16F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04, 05,06</w:t>
            </w:r>
          </w:p>
        </w:tc>
      </w:tr>
      <w:tr w:rsidR="006F1ABF" w:rsidRPr="00E062D3" w:rsidTr="00840D39">
        <w:tc>
          <w:tcPr>
            <w:tcW w:w="8208" w:type="dxa"/>
            <w:gridSpan w:val="2"/>
            <w:vAlign w:val="center"/>
          </w:tcPr>
          <w:p w:rsidR="006F1ABF" w:rsidRPr="00E062D3" w:rsidRDefault="006F1ABF" w:rsidP="002A16FC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2 kolokwia pisemne w czasie zajęć, dotyczące zagadnień teoretycznych (wzorów, twierdzeń, metod wyznaczania wartości logicznych form zdaniowych, wyników przekształceń i operacji na zbiorach, elementarne własności ciągów i funkcji)</w:t>
            </w:r>
          </w:p>
        </w:tc>
        <w:tc>
          <w:tcPr>
            <w:tcW w:w="1800" w:type="dxa"/>
            <w:vAlign w:val="center"/>
          </w:tcPr>
          <w:p w:rsidR="006F1ABF" w:rsidRPr="00E062D3" w:rsidRDefault="006F1ABF" w:rsidP="002A16F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01, 02, 03, 04, 06</w:t>
            </w:r>
          </w:p>
        </w:tc>
      </w:tr>
      <w:tr w:rsidR="006F1ABF" w:rsidRPr="00E062D3" w:rsidTr="006F1ABF">
        <w:tc>
          <w:tcPr>
            <w:tcW w:w="1951" w:type="dxa"/>
            <w:tcBorders>
              <w:bottom w:val="single" w:sz="12" w:space="0" w:color="auto"/>
            </w:tcBorders>
          </w:tcPr>
          <w:p w:rsidR="006F1ABF" w:rsidRPr="00E062D3" w:rsidRDefault="006F1ABF" w:rsidP="00933C55">
            <w:pPr>
              <w:rPr>
                <w:rFonts w:asciiTheme="minorHAnsi" w:hAnsiTheme="minorHAnsi"/>
                <w:sz w:val="22"/>
                <w:szCs w:val="22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8057" w:type="dxa"/>
            <w:gridSpan w:val="2"/>
            <w:tcBorders>
              <w:bottom w:val="single" w:sz="12" w:space="0" w:color="auto"/>
            </w:tcBorders>
          </w:tcPr>
          <w:p w:rsidR="006F1ABF" w:rsidRPr="00E062D3" w:rsidRDefault="00815CB4" w:rsidP="006F1ABF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6</w:t>
            </w:r>
            <w:r w:rsidR="006F1ABF" w:rsidRPr="00E062D3">
              <w:rPr>
                <w:rFonts w:asciiTheme="minorHAnsi" w:hAnsiTheme="minorHAnsi"/>
                <w:sz w:val="24"/>
                <w:szCs w:val="24"/>
              </w:rPr>
              <w:t xml:space="preserve"> opr</w:t>
            </w:r>
            <w:r w:rsidRPr="00E062D3">
              <w:rPr>
                <w:rFonts w:asciiTheme="minorHAnsi" w:hAnsiTheme="minorHAnsi"/>
                <w:sz w:val="24"/>
                <w:szCs w:val="24"/>
              </w:rPr>
              <w:t xml:space="preserve">acowań w czasie ćwiczeń     </w:t>
            </w:r>
            <w:r w:rsidR="00196407" w:rsidRPr="00E062D3">
              <w:rPr>
                <w:rFonts w:asciiTheme="minorHAnsi" w:hAnsiTheme="minorHAnsi"/>
                <w:sz w:val="24"/>
                <w:szCs w:val="24"/>
              </w:rPr>
              <w:t xml:space="preserve"> 6×5%</w:t>
            </w:r>
          </w:p>
          <w:p w:rsidR="006F1ABF" w:rsidRPr="00E062D3" w:rsidRDefault="00815CB4" w:rsidP="006F1ABF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2</w:t>
            </w:r>
            <w:r w:rsidR="006F1ABF" w:rsidRPr="00E062D3">
              <w:rPr>
                <w:rFonts w:asciiTheme="minorHAnsi" w:hAnsiTheme="minorHAnsi"/>
                <w:sz w:val="24"/>
                <w:szCs w:val="24"/>
              </w:rPr>
              <w:t xml:space="preserve"> opra</w:t>
            </w:r>
            <w:r w:rsidR="00677E2B" w:rsidRPr="00E062D3">
              <w:rPr>
                <w:rFonts w:asciiTheme="minorHAnsi" w:hAnsiTheme="minorHAnsi"/>
                <w:sz w:val="24"/>
                <w:szCs w:val="24"/>
              </w:rPr>
              <w:t>cowania</w:t>
            </w:r>
            <w:r w:rsidRPr="00E062D3">
              <w:rPr>
                <w:rFonts w:asciiTheme="minorHAnsi" w:hAnsiTheme="minorHAnsi"/>
                <w:sz w:val="24"/>
                <w:szCs w:val="24"/>
              </w:rPr>
              <w:t xml:space="preserve"> poza zajęciami       </w:t>
            </w:r>
            <w:r w:rsidR="00196407" w:rsidRPr="00E062D3">
              <w:rPr>
                <w:rFonts w:asciiTheme="minorHAnsi" w:hAnsiTheme="minorHAnsi"/>
                <w:sz w:val="24"/>
                <w:szCs w:val="24"/>
              </w:rPr>
              <w:t>2×1</w:t>
            </w:r>
            <w:r w:rsidR="006F1ABF" w:rsidRPr="00E062D3">
              <w:rPr>
                <w:rFonts w:asciiTheme="minorHAnsi" w:hAnsiTheme="minorHAnsi"/>
                <w:sz w:val="24"/>
                <w:szCs w:val="24"/>
              </w:rPr>
              <w:t>0%</w:t>
            </w:r>
          </w:p>
          <w:p w:rsidR="006F1ABF" w:rsidRPr="00E062D3" w:rsidRDefault="006F1ABF" w:rsidP="006F1ABF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2  ko</w:t>
            </w:r>
            <w:r w:rsidR="00815CB4" w:rsidRPr="00E062D3">
              <w:rPr>
                <w:rFonts w:asciiTheme="minorHAnsi" w:hAnsiTheme="minorHAnsi"/>
                <w:sz w:val="24"/>
                <w:szCs w:val="24"/>
              </w:rPr>
              <w:t>lokwia pisemne na zajęciach 2×25</w:t>
            </w:r>
            <w:r w:rsidRPr="00E062D3">
              <w:rPr>
                <w:rFonts w:asciiTheme="minorHAnsi" w:hAnsiTheme="minorHAnsi"/>
                <w:sz w:val="24"/>
                <w:szCs w:val="24"/>
              </w:rPr>
              <w:t>%</w:t>
            </w:r>
          </w:p>
          <w:p w:rsidR="006F1ABF" w:rsidRPr="00E062D3" w:rsidRDefault="006F1ABF" w:rsidP="006F1ABF">
            <w:pPr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tabela ocen:</w:t>
            </w:r>
          </w:p>
          <w:p w:rsidR="006F1ABF" w:rsidRPr="00E062D3" w:rsidRDefault="006F1ABF" w:rsidP="006F1ABF">
            <w:pPr>
              <w:rPr>
                <w:rFonts w:asciiTheme="minorHAnsi" w:hAnsiTheme="minorHAnsi"/>
                <w:sz w:val="22"/>
                <w:szCs w:val="22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 0-50 - ocena 2; 51-60 - ocena 3; 61-70 - 3,5; 71-80 - 4; 81-90 - 4,5;  91-100 - 5</w:t>
            </w:r>
          </w:p>
        </w:tc>
      </w:tr>
    </w:tbl>
    <w:p w:rsidR="002E1B9A" w:rsidRPr="00E062D3" w:rsidRDefault="002E1B9A" w:rsidP="002E1B9A">
      <w:pPr>
        <w:rPr>
          <w:rFonts w:asciiTheme="minorHAnsi" w:hAnsiTheme="minorHAnsi"/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E062D3" w:rsidTr="00933C55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E062D3" w:rsidRDefault="002E1B9A" w:rsidP="00933C55">
            <w:pPr>
              <w:jc w:val="center"/>
              <w:rPr>
                <w:rFonts w:asciiTheme="minorHAnsi" w:hAnsiTheme="minorHAnsi"/>
                <w:b/>
              </w:rPr>
            </w:pPr>
          </w:p>
          <w:p w:rsidR="002E1B9A" w:rsidRPr="00E062D3" w:rsidRDefault="002E1B9A" w:rsidP="00933C55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E062D3" w:rsidRDefault="002E1B9A" w:rsidP="00933C55">
            <w:pPr>
              <w:jc w:val="center"/>
              <w:rPr>
                <w:rFonts w:asciiTheme="minorHAnsi" w:hAnsiTheme="minorHAnsi"/>
                <w:b/>
                <w:color w:val="FF0000"/>
              </w:rPr>
            </w:pPr>
          </w:p>
        </w:tc>
      </w:tr>
      <w:tr w:rsidR="002E1B9A" w:rsidRPr="00E062D3" w:rsidTr="00933C5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2E1B9A" w:rsidRPr="00E062D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E062D3" w:rsidRDefault="002E1B9A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E1B9A" w:rsidRPr="00E062D3" w:rsidRDefault="002E1B9A" w:rsidP="00933C55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Liczba godzin  </w:t>
            </w:r>
          </w:p>
        </w:tc>
      </w:tr>
      <w:tr w:rsidR="002E1B9A" w:rsidRPr="00E062D3" w:rsidTr="00933C55">
        <w:trPr>
          <w:trHeight w:val="262"/>
        </w:trPr>
        <w:tc>
          <w:tcPr>
            <w:tcW w:w="5070" w:type="dxa"/>
            <w:vMerge/>
          </w:tcPr>
          <w:p w:rsidR="002E1B9A" w:rsidRPr="00E062D3" w:rsidRDefault="002E1B9A" w:rsidP="00933C55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:rsidR="002E1B9A" w:rsidRPr="00E062D3" w:rsidRDefault="002E1B9A" w:rsidP="00933C55">
            <w:pPr>
              <w:jc w:val="center"/>
              <w:rPr>
                <w:rFonts w:asciiTheme="minorHAnsi" w:hAnsiTheme="minorHAnsi"/>
              </w:rPr>
            </w:pPr>
            <w:r w:rsidRPr="00E062D3">
              <w:rPr>
                <w:rFonts w:asciiTheme="minorHAnsi" w:hAnsiTheme="minorHAnsi"/>
              </w:rPr>
              <w:t xml:space="preserve">Ogółem </w:t>
            </w:r>
          </w:p>
        </w:tc>
        <w:tc>
          <w:tcPr>
            <w:tcW w:w="2812" w:type="dxa"/>
          </w:tcPr>
          <w:p w:rsidR="002E1B9A" w:rsidRPr="00E062D3" w:rsidRDefault="002E1B9A" w:rsidP="00933C55">
            <w:pPr>
              <w:jc w:val="center"/>
              <w:rPr>
                <w:rFonts w:asciiTheme="minorHAnsi" w:hAnsiTheme="minorHAnsi"/>
              </w:rPr>
            </w:pPr>
            <w:r w:rsidRPr="00E062D3">
              <w:rPr>
                <w:rFonts w:asciiTheme="minorHAnsi" w:hAnsiTheme="minorHAnsi"/>
              </w:rPr>
              <w:t xml:space="preserve">W tym zajęcia powiązane </w:t>
            </w:r>
            <w:r w:rsidRPr="00E062D3">
              <w:rPr>
                <w:rFonts w:asciiTheme="minorHAnsi" w:hAnsiTheme="minorHAnsi"/>
              </w:rPr>
              <w:br/>
              <w:t>z praktycznym przygotowaniem zawodowym</w:t>
            </w:r>
          </w:p>
        </w:tc>
      </w:tr>
      <w:tr w:rsidR="00FD43F6" w:rsidRPr="00E062D3" w:rsidTr="00933C55">
        <w:trPr>
          <w:trHeight w:val="262"/>
        </w:trPr>
        <w:tc>
          <w:tcPr>
            <w:tcW w:w="5070" w:type="dxa"/>
          </w:tcPr>
          <w:p w:rsidR="00FD43F6" w:rsidRPr="00E062D3" w:rsidRDefault="00FD43F6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FD43F6" w:rsidRPr="00E062D3" w:rsidRDefault="00FD43F6" w:rsidP="002A16F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FD43F6" w:rsidRPr="00E062D3" w:rsidRDefault="00FD43F6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D43F6" w:rsidRPr="00E062D3" w:rsidTr="00933C55">
        <w:trPr>
          <w:trHeight w:val="262"/>
        </w:trPr>
        <w:tc>
          <w:tcPr>
            <w:tcW w:w="5070" w:type="dxa"/>
          </w:tcPr>
          <w:p w:rsidR="00FD43F6" w:rsidRPr="00E062D3" w:rsidRDefault="00FD43F6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FD43F6" w:rsidRPr="00E062D3" w:rsidRDefault="00FD43F6" w:rsidP="002A16F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FD43F6" w:rsidRPr="00E062D3" w:rsidRDefault="00FD43F6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D43F6" w:rsidRPr="00E062D3" w:rsidTr="00933C55">
        <w:trPr>
          <w:trHeight w:val="262"/>
        </w:trPr>
        <w:tc>
          <w:tcPr>
            <w:tcW w:w="5070" w:type="dxa"/>
          </w:tcPr>
          <w:p w:rsidR="00FD43F6" w:rsidRPr="00E062D3" w:rsidRDefault="00FD43F6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 xml:space="preserve">Udział w ćwiczeniach audytoryjnych                                 </w:t>
            </w:r>
            <w:r w:rsidRPr="00E062D3">
              <w:rPr>
                <w:rFonts w:asciiTheme="minorHAnsi" w:hAnsiTheme="minorHAnsi"/>
                <w:sz w:val="24"/>
                <w:szCs w:val="24"/>
              </w:rPr>
              <w:lastRenderedPageBreak/>
              <w:t>i laboratoryjnych, warsztatach, seminariach</w:t>
            </w:r>
          </w:p>
        </w:tc>
        <w:tc>
          <w:tcPr>
            <w:tcW w:w="2126" w:type="dxa"/>
          </w:tcPr>
          <w:p w:rsidR="00FD43F6" w:rsidRPr="00E062D3" w:rsidRDefault="00FD43F6" w:rsidP="002A16F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lastRenderedPageBreak/>
              <w:t>15</w:t>
            </w:r>
          </w:p>
        </w:tc>
        <w:tc>
          <w:tcPr>
            <w:tcW w:w="2812" w:type="dxa"/>
          </w:tcPr>
          <w:p w:rsidR="00FD43F6" w:rsidRPr="00E062D3" w:rsidRDefault="00FD43F6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D43F6" w:rsidRPr="00E062D3" w:rsidTr="00933C55">
        <w:trPr>
          <w:trHeight w:val="262"/>
        </w:trPr>
        <w:tc>
          <w:tcPr>
            <w:tcW w:w="5070" w:type="dxa"/>
          </w:tcPr>
          <w:p w:rsidR="00FD43F6" w:rsidRPr="00E062D3" w:rsidRDefault="00FD43F6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lastRenderedPageBreak/>
              <w:t>Samodzielne przygotowywanie się do ćwiczeń</w:t>
            </w:r>
          </w:p>
        </w:tc>
        <w:tc>
          <w:tcPr>
            <w:tcW w:w="2126" w:type="dxa"/>
          </w:tcPr>
          <w:p w:rsidR="00FD43F6" w:rsidRPr="00E062D3" w:rsidRDefault="00FD43F6" w:rsidP="002A16F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FD43F6" w:rsidRPr="00E062D3" w:rsidRDefault="00FD43F6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D43F6" w:rsidRPr="00E062D3" w:rsidTr="00933C55">
        <w:trPr>
          <w:trHeight w:val="262"/>
        </w:trPr>
        <w:tc>
          <w:tcPr>
            <w:tcW w:w="5070" w:type="dxa"/>
          </w:tcPr>
          <w:p w:rsidR="00FD43F6" w:rsidRPr="00E062D3" w:rsidRDefault="00FD43F6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  <w:r w:rsidRPr="00E062D3">
              <w:rPr>
                <w:rFonts w:asciiTheme="minorHAnsi" w:hAnsiTheme="minorHAnsi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FD43F6" w:rsidRPr="00E062D3" w:rsidRDefault="00FD43F6" w:rsidP="002A16F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</w:tcPr>
          <w:p w:rsidR="00FD43F6" w:rsidRPr="00E062D3" w:rsidRDefault="00FD43F6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D43F6" w:rsidRPr="00E062D3" w:rsidTr="00933C55">
        <w:trPr>
          <w:trHeight w:val="262"/>
        </w:trPr>
        <w:tc>
          <w:tcPr>
            <w:tcW w:w="5070" w:type="dxa"/>
          </w:tcPr>
          <w:p w:rsidR="00FD43F6" w:rsidRPr="00E062D3" w:rsidRDefault="00FD43F6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FD43F6" w:rsidRPr="00E062D3" w:rsidRDefault="00815CB4" w:rsidP="002A16F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12</w:t>
            </w:r>
          </w:p>
        </w:tc>
        <w:tc>
          <w:tcPr>
            <w:tcW w:w="2812" w:type="dxa"/>
          </w:tcPr>
          <w:p w:rsidR="00FD43F6" w:rsidRPr="00E062D3" w:rsidRDefault="00FD43F6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D43F6" w:rsidRPr="00E062D3" w:rsidTr="00933C55">
        <w:trPr>
          <w:trHeight w:val="262"/>
        </w:trPr>
        <w:tc>
          <w:tcPr>
            <w:tcW w:w="5070" w:type="dxa"/>
          </w:tcPr>
          <w:p w:rsidR="00FD43F6" w:rsidRPr="00E062D3" w:rsidRDefault="00FD43F6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FD43F6" w:rsidRPr="00E062D3" w:rsidRDefault="00815CB4" w:rsidP="002A16F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3</w:t>
            </w:r>
          </w:p>
        </w:tc>
        <w:tc>
          <w:tcPr>
            <w:tcW w:w="2812" w:type="dxa"/>
          </w:tcPr>
          <w:p w:rsidR="00FD43F6" w:rsidRPr="00E062D3" w:rsidRDefault="00FD43F6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D43F6" w:rsidRPr="00E062D3" w:rsidTr="00933C55">
        <w:trPr>
          <w:trHeight w:val="262"/>
        </w:trPr>
        <w:tc>
          <w:tcPr>
            <w:tcW w:w="5070" w:type="dxa"/>
          </w:tcPr>
          <w:p w:rsidR="00FD43F6" w:rsidRPr="00E062D3" w:rsidRDefault="00FD43F6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FD43F6" w:rsidRPr="00E062D3" w:rsidRDefault="00FD43F6" w:rsidP="002A16F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</w:tcPr>
          <w:p w:rsidR="00FD43F6" w:rsidRPr="00E062D3" w:rsidRDefault="00FD43F6" w:rsidP="00933C55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D43F6" w:rsidRPr="00E062D3" w:rsidTr="00933C55">
        <w:trPr>
          <w:trHeight w:val="262"/>
        </w:trPr>
        <w:tc>
          <w:tcPr>
            <w:tcW w:w="5070" w:type="dxa"/>
          </w:tcPr>
          <w:p w:rsidR="00FD43F6" w:rsidRPr="00E062D3" w:rsidRDefault="00FD43F6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FD43F6" w:rsidRPr="00E062D3" w:rsidRDefault="00815CB4" w:rsidP="002A16F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75</w:t>
            </w:r>
          </w:p>
        </w:tc>
        <w:tc>
          <w:tcPr>
            <w:tcW w:w="2812" w:type="dxa"/>
          </w:tcPr>
          <w:p w:rsidR="00FD43F6" w:rsidRPr="00E062D3" w:rsidRDefault="00FD43F6" w:rsidP="00933C5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FD43F6" w:rsidRPr="00E062D3" w:rsidTr="00933C55">
        <w:trPr>
          <w:trHeight w:val="236"/>
        </w:trPr>
        <w:tc>
          <w:tcPr>
            <w:tcW w:w="5070" w:type="dxa"/>
            <w:shd w:val="clear" w:color="auto" w:fill="C0C0C0"/>
          </w:tcPr>
          <w:p w:rsidR="00FD43F6" w:rsidRPr="00E062D3" w:rsidRDefault="00FD43F6" w:rsidP="00933C5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D43F6" w:rsidRPr="00E062D3" w:rsidRDefault="00815CB4" w:rsidP="00933C5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</w:p>
        </w:tc>
      </w:tr>
      <w:tr w:rsidR="00FD43F6" w:rsidRPr="00E062D3" w:rsidTr="00933C55">
        <w:trPr>
          <w:trHeight w:val="236"/>
        </w:trPr>
        <w:tc>
          <w:tcPr>
            <w:tcW w:w="5070" w:type="dxa"/>
            <w:shd w:val="clear" w:color="auto" w:fill="C0C0C0"/>
          </w:tcPr>
          <w:p w:rsidR="00FD43F6" w:rsidRPr="00E062D3" w:rsidRDefault="00FD43F6" w:rsidP="00933C55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D43F6" w:rsidRPr="00E062D3" w:rsidRDefault="00815CB4" w:rsidP="00933C5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3 ECTS</w:t>
            </w:r>
            <w:r w:rsidR="00E062D3" w:rsidRPr="00E062D3">
              <w:rPr>
                <w:rFonts w:asciiTheme="minorHAnsi" w:hAnsiTheme="minorHAnsi"/>
                <w:b/>
                <w:sz w:val="24"/>
                <w:szCs w:val="24"/>
              </w:rPr>
              <w:br/>
              <w:t>Informatyka techniczna i telekomunikacja</w:t>
            </w:r>
          </w:p>
        </w:tc>
      </w:tr>
      <w:tr w:rsidR="00FD43F6" w:rsidRPr="00E062D3" w:rsidTr="00933C55">
        <w:trPr>
          <w:trHeight w:val="262"/>
        </w:trPr>
        <w:tc>
          <w:tcPr>
            <w:tcW w:w="5070" w:type="dxa"/>
            <w:shd w:val="clear" w:color="auto" w:fill="C0C0C0"/>
          </w:tcPr>
          <w:p w:rsidR="00FD43F6" w:rsidRPr="00E062D3" w:rsidRDefault="00FD43F6" w:rsidP="00933C55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FD43F6" w:rsidRPr="00E062D3" w:rsidRDefault="00FD43F6" w:rsidP="00933C5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FD43F6" w:rsidRPr="00E062D3" w:rsidTr="00933C55">
        <w:trPr>
          <w:trHeight w:val="262"/>
        </w:trPr>
        <w:tc>
          <w:tcPr>
            <w:tcW w:w="5070" w:type="dxa"/>
            <w:shd w:val="clear" w:color="auto" w:fill="C0C0C0"/>
          </w:tcPr>
          <w:p w:rsidR="00FD43F6" w:rsidRPr="00E062D3" w:rsidRDefault="00FD43F6" w:rsidP="00401378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815CB4" w:rsidRPr="00E062D3" w:rsidRDefault="00815CB4" w:rsidP="00933C55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E062D3">
              <w:rPr>
                <w:rFonts w:asciiTheme="minorHAnsi" w:hAnsiTheme="minorHAnsi"/>
                <w:sz w:val="24"/>
                <w:szCs w:val="24"/>
              </w:rPr>
              <w:t>33</w:t>
            </w:r>
          </w:p>
          <w:p w:rsidR="00FD43F6" w:rsidRPr="00E062D3" w:rsidRDefault="00815CB4" w:rsidP="00933C55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>1,3</w:t>
            </w:r>
            <w:r w:rsidR="00CE4D42" w:rsidRPr="00E062D3">
              <w:rPr>
                <w:rFonts w:asciiTheme="minorHAnsi" w:hAnsiTheme="minorHAnsi"/>
                <w:b/>
                <w:sz w:val="24"/>
                <w:szCs w:val="24"/>
              </w:rPr>
              <w:t>3</w:t>
            </w:r>
            <w:r w:rsidRPr="00E062D3">
              <w:rPr>
                <w:rFonts w:asciiTheme="minorHAnsi" w:hAnsiTheme="minorHAnsi"/>
                <w:b/>
                <w:sz w:val="24"/>
                <w:szCs w:val="24"/>
              </w:rPr>
              <w:t xml:space="preserve"> ECTS</w:t>
            </w:r>
          </w:p>
        </w:tc>
      </w:tr>
    </w:tbl>
    <w:p w:rsidR="002E1B9A" w:rsidRPr="00E062D3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E062D3" w:rsidRDefault="001D78B7">
      <w:pPr>
        <w:rPr>
          <w:rFonts w:asciiTheme="minorHAnsi" w:hAnsiTheme="minorHAnsi"/>
        </w:rPr>
      </w:pPr>
    </w:p>
    <w:sectPr w:rsidR="001D78B7" w:rsidRPr="00E062D3" w:rsidSect="0069266C">
      <w:headerReference w:type="default" r:id="rId7"/>
      <w:footerReference w:type="even" r:id="rId8"/>
      <w:footerReference w:type="default" r:id="rId9"/>
      <w:pgSz w:w="11906" w:h="16838" w:code="9"/>
      <w:pgMar w:top="992" w:right="709" w:bottom="992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7045" w:rsidRDefault="00617045" w:rsidP="00513459">
      <w:r>
        <w:separator/>
      </w:r>
    </w:p>
  </w:endnote>
  <w:endnote w:type="continuationSeparator" w:id="0">
    <w:p w:rsidR="00617045" w:rsidRDefault="00617045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01233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2F0D95" w:rsidRDefault="0069266C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F0D95" w:rsidRDefault="0001233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2E1B9A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9266C">
      <w:rPr>
        <w:rStyle w:val="Numerstrony"/>
        <w:noProof/>
      </w:rPr>
      <w:t>2</w:t>
    </w:r>
    <w:r>
      <w:rPr>
        <w:rStyle w:val="Numerstrony"/>
      </w:rPr>
      <w:fldChar w:fldCharType="end"/>
    </w:r>
  </w:p>
  <w:p w:rsidR="002F0D95" w:rsidRDefault="0069266C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7045" w:rsidRDefault="00617045" w:rsidP="00513459">
      <w:r>
        <w:separator/>
      </w:r>
    </w:p>
  </w:footnote>
  <w:footnote w:type="continuationSeparator" w:id="0">
    <w:p w:rsidR="00617045" w:rsidRDefault="00617045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266C" w:rsidRDefault="0069266C" w:rsidP="0069266C">
    <w:pPr>
      <w:pStyle w:val="Tytu"/>
      <w:jc w:val="right"/>
      <w:rPr>
        <w:b w:val="0"/>
        <w:i/>
        <w:sz w:val="20"/>
      </w:rPr>
    </w:pPr>
  </w:p>
  <w:p w:rsidR="0069266C" w:rsidRPr="007F763F" w:rsidRDefault="0069266C" w:rsidP="0069266C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5B55FC" w:rsidRPr="0069266C" w:rsidRDefault="0069266C" w:rsidP="0069266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86FDF"/>
    <w:multiLevelType w:val="hybridMultilevel"/>
    <w:tmpl w:val="F2A8C86E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A20C561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D685EF9"/>
    <w:multiLevelType w:val="hybridMultilevel"/>
    <w:tmpl w:val="A6823A1E"/>
    <w:lvl w:ilvl="0" w:tplc="25B610FC">
      <w:start w:val="1"/>
      <w:numFmt w:val="bullet"/>
      <w:lvlText w:val="-"/>
      <w:lvlJc w:val="left"/>
      <w:pPr>
        <w:tabs>
          <w:tab w:val="num" w:pos="757"/>
        </w:tabs>
        <w:ind w:left="757" w:hanging="397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50A50623"/>
    <w:multiLevelType w:val="hybridMultilevel"/>
    <w:tmpl w:val="967A2EA6"/>
    <w:lvl w:ilvl="0" w:tplc="0415000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5D53223"/>
    <w:multiLevelType w:val="hybridMultilevel"/>
    <w:tmpl w:val="954CFC06"/>
    <w:lvl w:ilvl="0" w:tplc="4994FEF4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682A14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B20E1D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108AD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03AE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398ECD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03CEB6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9A606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4EEB03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1233E"/>
    <w:rsid w:val="000C5796"/>
    <w:rsid w:val="00196407"/>
    <w:rsid w:val="001D78B7"/>
    <w:rsid w:val="002210B9"/>
    <w:rsid w:val="002308D7"/>
    <w:rsid w:val="002B0534"/>
    <w:rsid w:val="002E1B9A"/>
    <w:rsid w:val="003D7599"/>
    <w:rsid w:val="00401378"/>
    <w:rsid w:val="004642AA"/>
    <w:rsid w:val="004E3B5C"/>
    <w:rsid w:val="00513459"/>
    <w:rsid w:val="005C4E66"/>
    <w:rsid w:val="00617045"/>
    <w:rsid w:val="006207BD"/>
    <w:rsid w:val="00677E2B"/>
    <w:rsid w:val="00685D5C"/>
    <w:rsid w:val="0069266C"/>
    <w:rsid w:val="006A7FD2"/>
    <w:rsid w:val="006F1ABF"/>
    <w:rsid w:val="00815CB4"/>
    <w:rsid w:val="009F08D8"/>
    <w:rsid w:val="00C90374"/>
    <w:rsid w:val="00CC5A9C"/>
    <w:rsid w:val="00CE4D42"/>
    <w:rsid w:val="00E062D3"/>
    <w:rsid w:val="00E436AD"/>
    <w:rsid w:val="00EA1A81"/>
    <w:rsid w:val="00EF6424"/>
    <w:rsid w:val="00F9270B"/>
    <w:rsid w:val="00FA1FB3"/>
    <w:rsid w:val="00FD43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customStyle="1" w:styleId="StylArialNarrow11ptPogrubienie">
    <w:name w:val="Styl Arial Narrow 11 pt Pogrubienie"/>
    <w:basedOn w:val="Normalny"/>
    <w:link w:val="StylArialNarrow11ptPogrubienieZnak"/>
    <w:rsid w:val="006F1ABF"/>
    <w:pPr>
      <w:keepNext/>
      <w:keepLines/>
    </w:pPr>
    <w:rPr>
      <w:rFonts w:ascii="Arial Narrow" w:hAnsi="Arial Narrow"/>
      <w:b/>
      <w:bCs/>
      <w:sz w:val="22"/>
      <w:szCs w:val="22"/>
    </w:rPr>
  </w:style>
  <w:style w:type="character" w:customStyle="1" w:styleId="StylArialNarrow11ptPogrubienieZnak">
    <w:name w:val="Styl Arial Narrow 11 pt Pogrubienie Znak"/>
    <w:basedOn w:val="Domylnaczcionkaakapitu"/>
    <w:link w:val="StylArialNarrow11ptPogrubienie"/>
    <w:rsid w:val="006F1ABF"/>
    <w:rPr>
      <w:rFonts w:ascii="Arial Narrow" w:eastAsia="Times New Roman" w:hAnsi="Arial Narrow" w:cs="Times New Roman"/>
      <w:b/>
      <w:bCs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customStyle="1" w:styleId="StylArialNarrow11ptPogrubienie">
    <w:name w:val="Styl Arial Narrow 11 pt Pogrubienie"/>
    <w:basedOn w:val="Normalny"/>
    <w:link w:val="StylArialNarrow11ptPogrubienieZnak"/>
    <w:rsid w:val="006F1ABF"/>
    <w:pPr>
      <w:keepNext/>
      <w:keepLines/>
    </w:pPr>
    <w:rPr>
      <w:rFonts w:ascii="Arial Narrow" w:hAnsi="Arial Narrow"/>
      <w:b/>
      <w:bCs/>
      <w:sz w:val="22"/>
      <w:szCs w:val="22"/>
    </w:rPr>
  </w:style>
  <w:style w:type="character" w:customStyle="1" w:styleId="StylArialNarrow11ptPogrubienieZnak">
    <w:name w:val="Styl Arial Narrow 11 pt Pogrubienie Znak"/>
    <w:basedOn w:val="Domylnaczcionkaakapitu"/>
    <w:link w:val="StylArialNarrow11ptPogrubienie"/>
    <w:rsid w:val="006F1ABF"/>
    <w:rPr>
      <w:rFonts w:ascii="Arial Narrow" w:eastAsia="Times New Roman" w:hAnsi="Arial Narrow" w:cs="Times New Roman"/>
      <w:b/>
      <w:bCs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4</Pages>
  <Words>964</Words>
  <Characters>5789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 Jurewicz-Obrzut</cp:lastModifiedBy>
  <cp:revision>15</cp:revision>
  <dcterms:created xsi:type="dcterms:W3CDTF">2019-06-18T11:34:00Z</dcterms:created>
  <dcterms:modified xsi:type="dcterms:W3CDTF">2019-09-19T12:36:00Z</dcterms:modified>
</cp:coreProperties>
</file>